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Intestazione"/>
      </w:pPr>
      <w:r>
        <w:rPr>
          <w:rtl w:val="0"/>
          <w:lang w:val="it-IT"/>
        </w:rPr>
        <w:t>Anno 20</w:t>
      </w:r>
      <w:r>
        <w:rPr>
          <w:rtl w:val="0"/>
          <w:lang w:val="it-IT"/>
        </w:rPr>
        <w:t>23</w:t>
      </w:r>
    </w:p>
    <w:p>
      <w:pPr>
        <w:pStyle w:val="Corpo"/>
        <w:rPr>
          <w:b w:val="1"/>
          <w:bCs w:val="1"/>
        </w:rPr>
      </w:pPr>
    </w:p>
    <w:p>
      <w:pPr>
        <w:pStyle w:val="Corpo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Personale Dirigente</w:t>
      </w:r>
    </w:p>
    <w:tbl>
      <w:tblPr>
        <w:tblW w:w="1428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678"/>
        <w:gridCol w:w="1458"/>
        <w:gridCol w:w="1307"/>
        <w:gridCol w:w="1306"/>
        <w:gridCol w:w="1306"/>
        <w:gridCol w:w="1621"/>
        <w:gridCol w:w="1620"/>
        <w:gridCol w:w="1621"/>
        <w:gridCol w:w="2371"/>
      </w:tblGrid>
      <w:tr>
        <w:tblPrEx>
          <w:shd w:val="clear" w:color="auto" w:fill="ced7e7"/>
        </w:tblPrEx>
        <w:trPr>
          <w:trHeight w:val="849" w:hRule="atLeast"/>
        </w:trPr>
        <w:tc>
          <w:tcPr>
            <w:tcW w:type="dxa" w:w="1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Importo totale stanziato per retribuzione di risultato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 xml:space="preserve">€ </w:t>
            </w:r>
            <w:r>
              <w:rPr>
                <w:b w:val="0"/>
                <w:bCs w:val="0"/>
                <w:sz w:val="16"/>
                <w:szCs w:val="16"/>
                <w:shd w:val="nil" w:color="auto" w:fill="auto"/>
                <w:rtl w:val="0"/>
                <w:lang w:val="it-IT"/>
              </w:rPr>
              <w:t>67.038,35</w:t>
            </w:r>
          </w:p>
        </w:tc>
        <w:tc>
          <w:tcPr>
            <w:tcW w:type="dxa" w:w="13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Numero dirigenti valutati</w:t>
            </w:r>
          </w:p>
        </w:tc>
        <w:tc>
          <w:tcPr>
            <w:tcW w:type="dxa" w:w="13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Numero dirigenti non valutati</w:t>
            </w:r>
          </w:p>
        </w:tc>
        <w:tc>
          <w:tcPr>
            <w:tcW w:type="dxa" w:w="13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Numero dirigenti valutati con premio al 100%</w:t>
            </w:r>
          </w:p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Numero di dirigenti valutati con retribuzione di risultato all</w:t>
            </w: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’</w:t>
            </w: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80%</w:t>
            </w:r>
          </w:p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Numero di dirigenti valutati con retribuzione di risultato al 60%</w:t>
            </w:r>
          </w:p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Numero di dirigenti valutati con nessuna retribuzione di risultato</w:t>
            </w:r>
          </w:p>
        </w:tc>
        <w:tc>
          <w:tcPr>
            <w:tcW w:type="dxa" w:w="23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  <w:shd w:val="nil" w:color="auto" w:fill="auto"/>
              </w:rPr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GRADO DI DIFFERENZIAZIONE</w:t>
            </w:r>
          </w:p>
          <w:p>
            <w:pPr>
              <w:pStyle w:val="Corpo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(Scarto Quadratico Medio)</w:t>
            </w:r>
          </w:p>
        </w:tc>
      </w:tr>
      <w:tr>
        <w:tblPrEx>
          <w:shd w:val="clear" w:color="auto" w:fill="ced7e7"/>
        </w:tblPrEx>
        <w:trPr>
          <w:trHeight w:val="775" w:hRule="atLeast"/>
        </w:trPr>
        <w:tc>
          <w:tcPr>
            <w:tcW w:type="dxa" w:w="1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Importo totale Distribuito per retribuzione di risultato</w:t>
            </w:r>
          </w:p>
        </w:tc>
        <w:tc>
          <w:tcPr>
            <w:tcW w:type="dxa" w:w="1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  <w:tc>
          <w:tcPr>
            <w:tcW w:type="dxa" w:w="13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  <w:tc>
          <w:tcPr>
            <w:tcW w:type="dxa" w:w="13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  <w:tc>
          <w:tcPr>
            <w:tcW w:type="dxa" w:w="13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  <w:tc>
          <w:tcPr>
            <w:tcW w:type="dxa" w:w="16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  <w:tc>
          <w:tcPr>
            <w:tcW w:type="dxa" w:w="23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</w:tr>
    </w:tbl>
    <w:p>
      <w:pPr>
        <w:pStyle w:val="Corpo"/>
        <w:widowControl w:val="0"/>
        <w:spacing w:line="240" w:lineRule="auto"/>
        <w:rPr>
          <w:b w:val="1"/>
          <w:bCs w:val="1"/>
        </w:rPr>
      </w:pPr>
    </w:p>
    <w:p>
      <w:pPr>
        <w:pStyle w:val="Corpo"/>
      </w:pPr>
    </w:p>
    <w:p>
      <w:pPr>
        <w:pStyle w:val="Corpo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Personale Non Dirigente</w:t>
      </w:r>
    </w:p>
    <w:p>
      <w:pPr>
        <w:pStyle w:val="Corpo"/>
      </w:pPr>
    </w:p>
    <w:tbl>
      <w:tblPr>
        <w:tblW w:w="1428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86"/>
        <w:gridCol w:w="1317"/>
        <w:gridCol w:w="1437"/>
        <w:gridCol w:w="1437"/>
        <w:gridCol w:w="1438"/>
        <w:gridCol w:w="1586"/>
        <w:gridCol w:w="1586"/>
        <w:gridCol w:w="1587"/>
        <w:gridCol w:w="2314"/>
      </w:tblGrid>
      <w:tr>
        <w:tblPrEx>
          <w:shd w:val="clear" w:color="auto" w:fill="ced7e7"/>
        </w:tblPrEx>
        <w:trPr>
          <w:trHeight w:val="975" w:hRule="atLeast"/>
        </w:trPr>
        <w:tc>
          <w:tcPr>
            <w:tcW w:type="dxa" w:w="1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Importo totale stanziato per retribuzione di risultato</w:t>
            </w:r>
          </w:p>
        </w:tc>
        <w:tc>
          <w:tcPr>
            <w:tcW w:type="dxa" w:w="13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0"/>
                <w:bCs w:val="0"/>
                <w:sz w:val="16"/>
                <w:szCs w:val="16"/>
                <w:shd w:val="nil" w:color="auto" w:fill="auto"/>
                <w:rtl w:val="0"/>
                <w:lang w:val="it-IT"/>
              </w:rPr>
              <w:t xml:space="preserve">€ </w:t>
            </w:r>
            <w:r>
              <w:rPr>
                <w:b w:val="0"/>
                <w:bCs w:val="0"/>
                <w:sz w:val="16"/>
                <w:szCs w:val="16"/>
                <w:shd w:val="nil" w:color="auto" w:fill="auto"/>
                <w:rtl w:val="0"/>
                <w:lang w:val="it-IT"/>
              </w:rPr>
              <w:t>59.447,50</w:t>
            </w:r>
          </w:p>
        </w:tc>
        <w:tc>
          <w:tcPr>
            <w:tcW w:type="dxa" w:w="14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Numero dipendenti valutati</w:t>
            </w:r>
          </w:p>
        </w:tc>
        <w:tc>
          <w:tcPr>
            <w:tcW w:type="dxa" w:w="14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Numero dipendenti valutati</w:t>
            </w:r>
          </w:p>
        </w:tc>
        <w:tc>
          <w:tcPr>
            <w:tcW w:type="dxa" w:w="14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Numero dipendenti valutati con premio al 100%</w:t>
            </w:r>
          </w:p>
        </w:tc>
        <w:tc>
          <w:tcPr>
            <w:tcW w:type="dxa" w:w="1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Numero di dipendenti valutati con retribuzione di risultato all</w:t>
            </w: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’</w:t>
            </w: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80%</w:t>
            </w:r>
          </w:p>
        </w:tc>
        <w:tc>
          <w:tcPr>
            <w:tcW w:type="dxa" w:w="1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Numero di dipendenti valutati con retribuzione di risultato al 60%</w:t>
            </w:r>
          </w:p>
        </w:tc>
        <w:tc>
          <w:tcPr>
            <w:tcW w:type="dxa" w:w="1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Numero di dipendenti valutati con nessuna retribuzione di risultato</w:t>
            </w:r>
          </w:p>
        </w:tc>
        <w:tc>
          <w:tcPr>
            <w:tcW w:type="dxa" w:w="2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  <w:jc w:val="center"/>
              <w:rPr>
                <w:b w:val="1"/>
                <w:bCs w:val="1"/>
                <w:sz w:val="16"/>
                <w:szCs w:val="16"/>
                <w:shd w:val="nil" w:color="auto" w:fill="auto"/>
              </w:rPr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GRADO DI DIFFERENZIAZIONE</w:t>
            </w:r>
          </w:p>
          <w:p>
            <w:pPr>
              <w:pStyle w:val="Corpo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(Scarto Quadratico Medio)</w:t>
            </w:r>
          </w:p>
        </w:tc>
      </w:tr>
      <w:tr>
        <w:tblPrEx>
          <w:shd w:val="clear" w:color="auto" w:fill="ced7e7"/>
        </w:tblPrEx>
        <w:trPr>
          <w:trHeight w:val="775" w:hRule="atLeast"/>
        </w:trPr>
        <w:tc>
          <w:tcPr>
            <w:tcW w:type="dxa" w:w="1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b w:val="1"/>
                <w:bCs w:val="1"/>
                <w:sz w:val="16"/>
                <w:szCs w:val="16"/>
                <w:shd w:val="nil" w:color="auto" w:fill="auto"/>
                <w:rtl w:val="0"/>
                <w:lang w:val="it-IT"/>
              </w:rPr>
              <w:t>Importo totale Distribuito per retribuzione di risultato</w:t>
            </w:r>
          </w:p>
        </w:tc>
        <w:tc>
          <w:tcPr>
            <w:tcW w:type="dxa" w:w="13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  <w:tc>
          <w:tcPr>
            <w:tcW w:type="dxa" w:w="14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  <w:tc>
          <w:tcPr>
            <w:tcW w:type="dxa" w:w="14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  <w:tc>
          <w:tcPr>
            <w:tcW w:type="dxa" w:w="14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  <w:tc>
          <w:tcPr>
            <w:tcW w:type="dxa" w:w="1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  <w:tc>
          <w:tcPr>
            <w:tcW w:type="dxa" w:w="1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  <w:tc>
          <w:tcPr>
            <w:tcW w:type="dxa" w:w="15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  <w:tc>
          <w:tcPr>
            <w:tcW w:type="dxa" w:w="2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after="0" w:line="240" w:lineRule="auto"/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NON EROGATO</w:t>
            </w:r>
          </w:p>
        </w:tc>
      </w:tr>
    </w:tbl>
    <w:p>
      <w:pPr>
        <w:pStyle w:val="Corpo"/>
        <w:widowControl w:val="0"/>
        <w:spacing w:line="240" w:lineRule="auto"/>
      </w:pPr>
      <w:r/>
    </w:p>
    <w:sectPr>
      <w:headerReference w:type="default" r:id="rId4"/>
      <w:footerReference w:type="default" r:id="rId5"/>
      <w:pgSz w:w="16840" w:h="11900" w:orient="landscape"/>
      <w:pgMar w:top="1134" w:right="1417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center"/>
    </w:pPr>
    <w:r>
      <w:drawing xmlns:a="http://schemas.openxmlformats.org/drawingml/2006/main">
        <wp:inline distT="0" distB="0" distL="0" distR="0">
          <wp:extent cx="2974975" cy="437516"/>
          <wp:effectExtent l="0" t="0" r="0" b="0"/>
          <wp:docPr id="1073741825" name="officeArt object" descr="LOGO X INTESTAZIO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X INTESTAZIONE" descr="LOGO X INTESTAZION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4975" cy="4375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header"/>
      <w:jc w:val="center"/>
    </w:pPr>
  </w:p>
  <w:p>
    <w:pPr>
      <w:pStyle w:val="Intestazione"/>
      <w:spacing w:before="0"/>
      <w:jc w:val="center"/>
    </w:pPr>
    <w:r>
      <w:rPr>
        <w:rtl w:val="0"/>
        <w:lang w:val="it-IT"/>
      </w:rPr>
      <w:t>Distribuzione del trattamento accessorio, in forma aggregata, al fine di dare conto del livello di selettivit</w:t>
    </w:r>
    <w:r>
      <w:rPr>
        <w:rtl w:val="0"/>
      </w:rPr>
      <w:t xml:space="preserve">à </w:t>
    </w:r>
    <w:r>
      <w:rPr>
        <w:rtl w:val="0"/>
        <w:lang w:val="it-IT"/>
      </w:rPr>
      <w:t>utilizzato nella distribuzione dei premi e degli incentivi comprensiva del Grado di Differenziazione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Intestazione">
    <w:name w:val="Intestazione"/>
    <w:next w:val="Corpo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76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28"/>
      <w:szCs w:val="28"/>
      <w:u w:val="none" w:color="365f91"/>
      <w:shd w:val="nil" w:color="auto" w:fill="auto"/>
      <w:vertAlign w:val="baseline"/>
      <w:lang w:val="it-IT"/>
      <w14:textOutline>
        <w14:noFill/>
      </w14:textOutline>
      <w14:textFill>
        <w14:solidFill>
          <w14:srgbClr w14:val="365F91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